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F4F56" w14:textId="77777777" w:rsidR="002E4E29" w:rsidRDefault="002E4E29" w:rsidP="002E4E29">
      <w:pPr>
        <w:rPr>
          <w:rFonts w:cstheme="minorHAnsi"/>
          <w:sz w:val="40"/>
          <w:szCs w:val="40"/>
        </w:rPr>
      </w:pPr>
      <w:r>
        <w:rPr>
          <w:rFonts w:cstheme="minorHAnsi"/>
          <w:sz w:val="40"/>
          <w:szCs w:val="40"/>
        </w:rPr>
        <w:t xml:space="preserve">County of Santa Clara </w:t>
      </w:r>
    </w:p>
    <w:p w14:paraId="4FC36F08" w14:textId="23CD1A58" w:rsidR="002E4E29" w:rsidRDefault="00D74574" w:rsidP="002E4E29">
      <w:pPr>
        <w:pStyle w:val="NormalWeb"/>
        <w:jc w:val="left"/>
        <w:rPr>
          <w:rFonts w:asciiTheme="minorHAnsi" w:hAnsiTheme="minorHAnsi" w:cstheme="minorHAnsi"/>
          <w:color w:val="auto"/>
        </w:rPr>
      </w:pPr>
      <w:r>
        <w:rPr>
          <w:rFonts w:asciiTheme="minorHAnsi" w:hAnsiTheme="minorHAnsi" w:cstheme="minorHAnsi"/>
          <w:color w:val="auto"/>
          <w:sz w:val="36"/>
          <w:szCs w:val="36"/>
        </w:rPr>
        <w:t xml:space="preserve">Deputy Chief Probation Officer </w:t>
      </w:r>
      <w:r w:rsidR="002E4E29">
        <w:rPr>
          <w:rFonts w:asciiTheme="minorHAnsi" w:hAnsiTheme="minorHAnsi" w:cstheme="minorHAnsi"/>
          <w:color w:val="auto"/>
          <w:sz w:val="36"/>
          <w:szCs w:val="36"/>
        </w:rPr>
        <w:br/>
      </w:r>
      <w:r w:rsidRPr="00D74574">
        <w:rPr>
          <w:rFonts w:asciiTheme="minorHAnsi" w:hAnsiTheme="minorHAnsi" w:cstheme="minorHAnsi"/>
          <w:color w:val="auto"/>
          <w:sz w:val="24"/>
          <w:szCs w:val="24"/>
        </w:rPr>
        <w:t>$186,287 - $238,995 Annually</w:t>
      </w:r>
      <w:r w:rsidR="002E4E29">
        <w:rPr>
          <w:rFonts w:asciiTheme="minorHAnsi" w:hAnsiTheme="minorHAnsi" w:cstheme="minorHAnsi"/>
          <w:color w:val="auto"/>
          <w:sz w:val="36"/>
          <w:szCs w:val="36"/>
        </w:rPr>
        <w:br/>
      </w:r>
      <w:r w:rsidR="002E4E29">
        <w:rPr>
          <w:rFonts w:asciiTheme="minorHAnsi" w:hAnsiTheme="minorHAnsi" w:cstheme="minorHAnsi"/>
          <w:color w:val="auto"/>
        </w:rPr>
        <w:t>The salary range is dependent upon qualifications.</w:t>
      </w:r>
    </w:p>
    <w:p w14:paraId="3C2F77AA" w14:textId="46326A16" w:rsidR="00E72F18" w:rsidRPr="00231676" w:rsidRDefault="00E72F18" w:rsidP="00992BEE">
      <w:pPr>
        <w:spacing w:after="0" w:line="257" w:lineRule="auto"/>
        <w:rPr>
          <w:rFonts w:cstheme="minorHAnsi"/>
          <w:b/>
          <w:bCs/>
          <w:i/>
          <w:iCs/>
          <w:color w:val="000000"/>
          <w:sz w:val="24"/>
          <w:szCs w:val="24"/>
        </w:rPr>
      </w:pPr>
      <w:r w:rsidRPr="00231676">
        <w:rPr>
          <w:rFonts w:cstheme="minorHAnsi"/>
          <w:b/>
          <w:bCs/>
          <w:i/>
          <w:iCs/>
          <w:color w:val="000000"/>
          <w:sz w:val="24"/>
          <w:szCs w:val="24"/>
        </w:rPr>
        <w:t xml:space="preserve">Join our team as a Deputy Chief Probation Officer! </w:t>
      </w:r>
    </w:p>
    <w:p w14:paraId="4333F2F9" w14:textId="77777777" w:rsidR="00E72F18" w:rsidRDefault="00E72F18" w:rsidP="00992BEE">
      <w:pPr>
        <w:spacing w:after="0" w:line="257" w:lineRule="auto"/>
        <w:rPr>
          <w:rFonts w:cstheme="minorHAnsi"/>
          <w:color w:val="000000"/>
          <w:sz w:val="24"/>
          <w:szCs w:val="24"/>
        </w:rPr>
      </w:pPr>
    </w:p>
    <w:p w14:paraId="1700FBD0" w14:textId="6BE93796" w:rsidR="00E72F18" w:rsidRDefault="00E72F18" w:rsidP="00992BEE">
      <w:pPr>
        <w:spacing w:after="0" w:line="257" w:lineRule="auto"/>
        <w:rPr>
          <w:rFonts w:cstheme="minorHAnsi"/>
          <w:color w:val="000000"/>
          <w:sz w:val="24"/>
          <w:szCs w:val="24"/>
        </w:rPr>
      </w:pPr>
      <w:r>
        <w:rPr>
          <w:rFonts w:cstheme="minorHAnsi"/>
          <w:color w:val="000000"/>
          <w:sz w:val="24"/>
          <w:szCs w:val="24"/>
        </w:rPr>
        <w:t xml:space="preserve">Are you a passionate leader with a commitment to community safety and positive change? Step into a pivotal role as Deputy Chief Probation Officer, where you’ll have the opportunity to make a meaningful impact on both individuals </w:t>
      </w:r>
      <w:r w:rsidR="00231676">
        <w:rPr>
          <w:rFonts w:cstheme="minorHAnsi"/>
          <w:color w:val="000000"/>
          <w:sz w:val="24"/>
          <w:szCs w:val="24"/>
        </w:rPr>
        <w:t xml:space="preserve">and society. We’re looking for a dynamic professional who is ready to lead, inspire, and innovate. </w:t>
      </w:r>
    </w:p>
    <w:p w14:paraId="2751D3DD" w14:textId="77777777" w:rsidR="00231676" w:rsidRDefault="00231676" w:rsidP="00992BEE">
      <w:pPr>
        <w:spacing w:after="0" w:line="257" w:lineRule="auto"/>
        <w:rPr>
          <w:rFonts w:cstheme="minorHAnsi"/>
          <w:color w:val="000000"/>
          <w:sz w:val="24"/>
          <w:szCs w:val="24"/>
        </w:rPr>
      </w:pPr>
    </w:p>
    <w:p w14:paraId="162E0E43" w14:textId="77777777" w:rsidR="00231676" w:rsidRDefault="00231676" w:rsidP="00992BEE">
      <w:pPr>
        <w:spacing w:after="0" w:line="257" w:lineRule="auto"/>
        <w:rPr>
          <w:rFonts w:cstheme="minorHAnsi"/>
          <w:color w:val="000000"/>
          <w:sz w:val="24"/>
          <w:szCs w:val="24"/>
        </w:rPr>
      </w:pPr>
      <w:r>
        <w:rPr>
          <w:rFonts w:cstheme="minorHAnsi"/>
          <w:color w:val="000000"/>
          <w:sz w:val="24"/>
          <w:szCs w:val="24"/>
        </w:rPr>
        <w:t xml:space="preserve">In this role, you will work alongside the Chief Probation Officer to oversee daily operations, guide staff, and drive strategic initiatives that prioritize rehabilitation, public safety, and community partnerships. This is your chance to make a difference in a supportive environment that values justice, integrity, and professional growth. </w:t>
      </w:r>
    </w:p>
    <w:p w14:paraId="60592BC3" w14:textId="77777777" w:rsidR="00231676" w:rsidRDefault="00231676" w:rsidP="00992BEE">
      <w:pPr>
        <w:spacing w:after="0" w:line="257" w:lineRule="auto"/>
        <w:rPr>
          <w:rFonts w:cstheme="minorHAnsi"/>
          <w:color w:val="000000"/>
          <w:sz w:val="24"/>
          <w:szCs w:val="24"/>
        </w:rPr>
      </w:pPr>
    </w:p>
    <w:p w14:paraId="199ED2FB" w14:textId="15F43933" w:rsidR="00231676" w:rsidRDefault="00231676" w:rsidP="00231676">
      <w:pPr>
        <w:spacing w:after="0" w:line="257" w:lineRule="auto"/>
        <w:rPr>
          <w:rFonts w:cstheme="minorHAnsi"/>
          <w:color w:val="000000"/>
          <w:sz w:val="24"/>
          <w:szCs w:val="24"/>
        </w:rPr>
      </w:pPr>
      <w:r w:rsidRPr="00E72F18">
        <w:rPr>
          <w:rFonts w:cstheme="minorHAnsi"/>
          <w:color w:val="000000"/>
          <w:sz w:val="24"/>
          <w:szCs w:val="24"/>
        </w:rPr>
        <w:t xml:space="preserve">The Deputy Chief Probation Officer will serve as a mentor and coach to division managers and </w:t>
      </w:r>
      <w:r w:rsidR="00CE05ED">
        <w:rPr>
          <w:rFonts w:cstheme="minorHAnsi"/>
          <w:color w:val="000000"/>
          <w:sz w:val="24"/>
          <w:szCs w:val="24"/>
        </w:rPr>
        <w:t xml:space="preserve">other </w:t>
      </w:r>
      <w:r w:rsidRPr="00E72F18">
        <w:rPr>
          <w:rFonts w:cstheme="minorHAnsi"/>
          <w:color w:val="000000"/>
          <w:sz w:val="24"/>
          <w:szCs w:val="24"/>
        </w:rPr>
        <w:t xml:space="preserve">subordinates to further promote the goals and objectives of the </w:t>
      </w:r>
      <w:r w:rsidR="00E60316">
        <w:rPr>
          <w:rFonts w:cstheme="minorHAnsi"/>
          <w:color w:val="000000"/>
          <w:sz w:val="24"/>
          <w:szCs w:val="24"/>
        </w:rPr>
        <w:t>department</w:t>
      </w:r>
      <w:r w:rsidRPr="00E72F18">
        <w:rPr>
          <w:rFonts w:cstheme="minorHAnsi"/>
          <w:color w:val="000000"/>
          <w:sz w:val="24"/>
          <w:szCs w:val="24"/>
        </w:rPr>
        <w:t xml:space="preserve"> as part of its strategic plan. This position will also be a collaborative and engaging partner to other stakeholders and partnering agencies including the Superior Courts, Public Defender, District Attorney, as well as community-based organizations and the community itself. The Deputy Chief Probation Officer assists the agency and Chief Probation Officer in formulating policies, programs, and procedures, along with advising and making major decisions in matters that affect the agency.</w:t>
      </w:r>
    </w:p>
    <w:p w14:paraId="31B64B2C" w14:textId="77777777" w:rsidR="00231676" w:rsidRDefault="00231676" w:rsidP="00992BEE">
      <w:pPr>
        <w:spacing w:after="0" w:line="257" w:lineRule="auto"/>
        <w:rPr>
          <w:rFonts w:cstheme="minorHAnsi"/>
          <w:color w:val="000000"/>
          <w:sz w:val="24"/>
          <w:szCs w:val="24"/>
        </w:rPr>
      </w:pPr>
    </w:p>
    <w:p w14:paraId="43EE08BF" w14:textId="75E25E0B" w:rsidR="00E72F18" w:rsidRDefault="00231676" w:rsidP="00992BEE">
      <w:pPr>
        <w:spacing w:after="0" w:line="257" w:lineRule="auto"/>
        <w:rPr>
          <w:rFonts w:cstheme="minorHAnsi"/>
          <w:color w:val="000000"/>
          <w:sz w:val="24"/>
          <w:szCs w:val="24"/>
        </w:rPr>
      </w:pPr>
      <w:r>
        <w:rPr>
          <w:rFonts w:cstheme="minorHAnsi"/>
          <w:color w:val="000000"/>
          <w:sz w:val="24"/>
          <w:szCs w:val="24"/>
        </w:rPr>
        <w:t>If you’re ready to bring your expertise, vision, and passion to a leadership role that truly matters, we want to hear from you</w:t>
      </w:r>
      <w:r w:rsidR="00CE05ED">
        <w:rPr>
          <w:rFonts w:cstheme="minorHAnsi"/>
          <w:color w:val="000000"/>
          <w:sz w:val="24"/>
          <w:szCs w:val="24"/>
        </w:rPr>
        <w:t>.</w:t>
      </w:r>
      <w:r>
        <w:rPr>
          <w:rFonts w:cstheme="minorHAnsi"/>
          <w:color w:val="000000"/>
          <w:sz w:val="24"/>
          <w:szCs w:val="24"/>
        </w:rPr>
        <w:t xml:space="preserve"> Apply today and help us building a safer, stronger community.  </w:t>
      </w:r>
    </w:p>
    <w:p w14:paraId="628F2CC3" w14:textId="77777777" w:rsidR="00E60237" w:rsidRDefault="009679C3" w:rsidP="00541BD2">
      <w:pPr>
        <w:spacing w:after="0" w:line="257" w:lineRule="auto"/>
        <w:rPr>
          <w:rFonts w:cstheme="minorHAnsi"/>
          <w:sz w:val="24"/>
          <w:szCs w:val="24"/>
        </w:rPr>
      </w:pPr>
      <w:r w:rsidRPr="009679C3">
        <w:rPr>
          <w:rFonts w:cstheme="minorHAnsi"/>
          <w:color w:val="000000"/>
          <w:sz w:val="24"/>
          <w:szCs w:val="24"/>
        </w:rPr>
        <w:cr/>
      </w:r>
      <w:r w:rsidR="002E4E29" w:rsidRPr="009679C3">
        <w:rPr>
          <w:rFonts w:cstheme="minorHAnsi"/>
          <w:b/>
          <w:bCs/>
          <w:sz w:val="24"/>
          <w:szCs w:val="24"/>
        </w:rPr>
        <w:t>Required Background and Experience</w:t>
      </w:r>
      <w:r w:rsidR="002E4E29" w:rsidRPr="009679C3">
        <w:rPr>
          <w:rFonts w:cstheme="minorHAnsi"/>
          <w:sz w:val="24"/>
          <w:szCs w:val="24"/>
        </w:rPr>
        <w:t>:</w:t>
      </w:r>
      <w:r w:rsidR="002E4E29" w:rsidRPr="009679C3">
        <w:rPr>
          <w:rFonts w:cstheme="minorHAnsi"/>
          <w:sz w:val="24"/>
          <w:szCs w:val="24"/>
        </w:rPr>
        <w:br/>
      </w:r>
      <w:r w:rsidR="00D74574" w:rsidRPr="00D74574">
        <w:rPr>
          <w:rFonts w:cstheme="minorHAnsi"/>
          <w:sz w:val="24"/>
          <w:szCs w:val="24"/>
        </w:rPr>
        <w:t xml:space="preserve">A qualified candidate would typically acquire the necessary knowledge and abilities through education and experience equivalent to a bachelor's degree from an accredited college or university with major work in public or business administration, justice studies, or other related human services field and a minimum of three (3) years of broad and extensive management experience, preferably in probation, administration of justice, or other human services field. A master's degree in justice studies or </w:t>
      </w:r>
      <w:proofErr w:type="gramStart"/>
      <w:r w:rsidR="00D74574" w:rsidRPr="00D74574">
        <w:rPr>
          <w:rFonts w:cstheme="minorHAnsi"/>
          <w:sz w:val="24"/>
          <w:szCs w:val="24"/>
        </w:rPr>
        <w:t>other</w:t>
      </w:r>
      <w:proofErr w:type="gramEnd"/>
      <w:r w:rsidR="00D74574" w:rsidRPr="00D74574">
        <w:rPr>
          <w:rFonts w:cstheme="minorHAnsi"/>
          <w:sz w:val="24"/>
          <w:szCs w:val="24"/>
        </w:rPr>
        <w:t xml:space="preserve"> human services field is preferred.</w:t>
      </w:r>
    </w:p>
    <w:p w14:paraId="3A9E9549" w14:textId="5EDD1583" w:rsidR="00324D67" w:rsidRPr="009679C3" w:rsidRDefault="005F7F77" w:rsidP="00541BD2">
      <w:pPr>
        <w:spacing w:after="0" w:line="257" w:lineRule="auto"/>
        <w:rPr>
          <w:rFonts w:cstheme="minorHAnsi"/>
          <w:sz w:val="24"/>
          <w:szCs w:val="24"/>
        </w:rPr>
      </w:pPr>
      <w:r w:rsidRPr="005F7F77">
        <w:rPr>
          <w:rFonts w:cstheme="minorHAnsi"/>
          <w:sz w:val="24"/>
          <w:szCs w:val="24"/>
        </w:rPr>
        <w:lastRenderedPageBreak/>
        <w:t xml:space="preserve"> </w:t>
      </w:r>
      <w:r w:rsidR="002E4E29" w:rsidRPr="009679C3">
        <w:rPr>
          <w:rFonts w:cstheme="minorHAnsi"/>
          <w:sz w:val="24"/>
          <w:szCs w:val="24"/>
        </w:rPr>
        <w:br/>
        <w:t xml:space="preserve">In addition to </w:t>
      </w:r>
      <w:r w:rsidR="005A690F" w:rsidRPr="009679C3">
        <w:rPr>
          <w:rFonts w:cstheme="minorHAnsi"/>
          <w:sz w:val="24"/>
          <w:szCs w:val="24"/>
        </w:rPr>
        <w:t>a</w:t>
      </w:r>
      <w:r w:rsidR="002E4E29" w:rsidRPr="009679C3">
        <w:rPr>
          <w:rFonts w:cstheme="minorHAnsi"/>
          <w:sz w:val="24"/>
          <w:szCs w:val="24"/>
        </w:rPr>
        <w:t xml:space="preserve"> </w:t>
      </w:r>
      <w:hyperlink r:id="rId5" w:history="1">
        <w:r w:rsidR="002E4E29" w:rsidRPr="009679C3">
          <w:rPr>
            <w:rStyle w:val="Hyperlink"/>
            <w:rFonts w:cstheme="minorHAnsi"/>
            <w:sz w:val="24"/>
            <w:szCs w:val="24"/>
          </w:rPr>
          <w:t>generous leadership benefits package</w:t>
        </w:r>
      </w:hyperlink>
      <w:r w:rsidR="002E4E29" w:rsidRPr="009679C3">
        <w:rPr>
          <w:rFonts w:cstheme="minorHAnsi"/>
          <w:sz w:val="24"/>
          <w:szCs w:val="24"/>
        </w:rPr>
        <w:t>, the individual selected for this role will enjoy a rewarding career</w:t>
      </w:r>
      <w:r w:rsidR="0042524D" w:rsidRPr="009679C3">
        <w:rPr>
          <w:rFonts w:cstheme="minorHAnsi"/>
          <w:sz w:val="24"/>
          <w:szCs w:val="24"/>
        </w:rPr>
        <w:t xml:space="preserve"> with </w:t>
      </w:r>
      <w:r w:rsidR="00E2350A">
        <w:rPr>
          <w:rFonts w:cstheme="minorHAnsi"/>
          <w:sz w:val="24"/>
          <w:szCs w:val="24"/>
        </w:rPr>
        <w:t xml:space="preserve">the </w:t>
      </w:r>
      <w:r w:rsidR="00D74574">
        <w:rPr>
          <w:rFonts w:cstheme="minorHAnsi"/>
          <w:sz w:val="24"/>
          <w:szCs w:val="24"/>
        </w:rPr>
        <w:t>Probation Department</w:t>
      </w:r>
      <w:r w:rsidR="005A690F" w:rsidRPr="009679C3">
        <w:rPr>
          <w:rFonts w:cstheme="minorHAnsi"/>
          <w:sz w:val="24"/>
          <w:szCs w:val="24"/>
        </w:rPr>
        <w:t xml:space="preserve">. </w:t>
      </w:r>
      <w:r w:rsidR="0042524D" w:rsidRPr="009679C3">
        <w:rPr>
          <w:rFonts w:cstheme="minorHAnsi"/>
          <w:sz w:val="24"/>
          <w:szCs w:val="24"/>
        </w:rPr>
        <w:t xml:space="preserve"> </w:t>
      </w:r>
    </w:p>
    <w:p w14:paraId="49487BC1" w14:textId="26CDCAA5" w:rsidR="002E4E29" w:rsidRPr="009679C3" w:rsidRDefault="002E4E29" w:rsidP="002E4E29">
      <w:pPr>
        <w:pStyle w:val="BasicParagraph"/>
        <w:suppressAutoHyphens/>
        <w:rPr>
          <w:rFonts w:asciiTheme="minorHAnsi" w:hAnsiTheme="minorHAnsi" w:cstheme="minorHAnsi"/>
        </w:rPr>
      </w:pPr>
      <w:r w:rsidRPr="009679C3">
        <w:rPr>
          <w:rFonts w:asciiTheme="minorHAnsi" w:hAnsiTheme="minorHAnsi" w:cstheme="minorHAnsi"/>
          <w:b/>
          <w:bCs/>
        </w:rPr>
        <w:br/>
        <w:t xml:space="preserve">Final Filing Date: </w:t>
      </w:r>
      <w:r w:rsidR="00D74574">
        <w:rPr>
          <w:rFonts w:asciiTheme="minorHAnsi" w:hAnsiTheme="minorHAnsi" w:cstheme="minorHAnsi"/>
        </w:rPr>
        <w:t xml:space="preserve">Thursday, November 7, 2024 </w:t>
      </w:r>
      <w:r w:rsidRPr="009679C3">
        <w:rPr>
          <w:rFonts w:asciiTheme="minorHAnsi" w:hAnsiTheme="minorHAnsi" w:cstheme="minorHAnsi"/>
        </w:rPr>
        <w:br/>
      </w:r>
      <w:r w:rsidRPr="009679C3">
        <w:rPr>
          <w:rFonts w:asciiTheme="minorHAnsi" w:hAnsiTheme="minorHAnsi" w:cstheme="minorHAnsi"/>
          <w:b/>
          <w:bCs/>
        </w:rPr>
        <w:br/>
        <w:t>To Apply:</w:t>
      </w:r>
      <w:r w:rsidRPr="009679C3">
        <w:rPr>
          <w:rFonts w:asciiTheme="minorHAnsi" w:hAnsiTheme="minorHAnsi" w:cstheme="minorHAnsi"/>
        </w:rPr>
        <w:br/>
        <w:t xml:space="preserve">For a complete job description, list of benefits, and to apply, click </w:t>
      </w:r>
      <w:hyperlink r:id="rId6" w:history="1">
        <w:r w:rsidRPr="00335129">
          <w:rPr>
            <w:rStyle w:val="Hyperlink"/>
            <w:rFonts w:asciiTheme="minorHAnsi" w:hAnsiTheme="minorHAnsi" w:cstheme="minorHAnsi"/>
          </w:rPr>
          <w:t>here</w:t>
        </w:r>
      </w:hyperlink>
      <w:r w:rsidR="00324D67" w:rsidRPr="009679C3">
        <w:rPr>
          <w:rFonts w:asciiTheme="minorHAnsi" w:hAnsiTheme="minorHAnsi" w:cstheme="minorHAnsi"/>
        </w:rPr>
        <w:t xml:space="preserve"> </w:t>
      </w:r>
      <w:r w:rsidRPr="009679C3">
        <w:rPr>
          <w:rFonts w:asciiTheme="minorHAnsi" w:hAnsiTheme="minorHAnsi" w:cstheme="minorHAnsi"/>
        </w:rPr>
        <w:t xml:space="preserve">or go to </w:t>
      </w:r>
      <w:hyperlink r:id="rId7" w:history="1">
        <w:r w:rsidRPr="009679C3">
          <w:rPr>
            <w:rStyle w:val="Hyperlink"/>
            <w:rFonts w:asciiTheme="minorHAnsi" w:hAnsiTheme="minorHAnsi" w:cstheme="minorHAnsi"/>
          </w:rPr>
          <w:t>http://www.sccjobs.org/ExecRecruitment</w:t>
        </w:r>
      </w:hyperlink>
      <w:r w:rsidR="00324D67" w:rsidRPr="009679C3">
        <w:rPr>
          <w:rFonts w:asciiTheme="minorHAnsi" w:hAnsiTheme="minorHAnsi" w:cstheme="minorHAnsi"/>
        </w:rPr>
        <w:t xml:space="preserve">. </w:t>
      </w:r>
    </w:p>
    <w:p w14:paraId="3A3C720F" w14:textId="2A2EFBF5" w:rsidR="008A0125" w:rsidRPr="00E72F18" w:rsidRDefault="002E4E29">
      <w:pPr>
        <w:rPr>
          <w:rFonts w:cstheme="minorHAnsi"/>
          <w:color w:val="000000"/>
          <w:sz w:val="24"/>
          <w:szCs w:val="24"/>
        </w:rPr>
      </w:pPr>
      <w:r w:rsidRPr="009679C3">
        <w:rPr>
          <w:rFonts w:cstheme="minorHAnsi"/>
          <w:b/>
          <w:bCs/>
          <w:sz w:val="24"/>
          <w:szCs w:val="24"/>
        </w:rPr>
        <w:t xml:space="preserve"> </w:t>
      </w:r>
      <w:r w:rsidRPr="009679C3">
        <w:rPr>
          <w:rFonts w:cstheme="minorHAnsi"/>
          <w:sz w:val="24"/>
          <w:szCs w:val="24"/>
        </w:rPr>
        <w:br/>
      </w:r>
      <w:r w:rsidRPr="009679C3">
        <w:rPr>
          <w:rFonts w:eastAsia="Times New Roman" w:cstheme="minorHAnsi"/>
          <w:color w:val="000000"/>
          <w:sz w:val="24"/>
          <w:szCs w:val="24"/>
        </w:rPr>
        <w:t xml:space="preserve">If you have any questions regarding this </w:t>
      </w:r>
      <w:r w:rsidR="00324D67" w:rsidRPr="009679C3">
        <w:rPr>
          <w:rFonts w:eastAsia="Times New Roman" w:cstheme="minorHAnsi"/>
          <w:color w:val="000000"/>
          <w:sz w:val="24"/>
          <w:szCs w:val="24"/>
        </w:rPr>
        <w:t>recruitment</w:t>
      </w:r>
      <w:r w:rsidRPr="009679C3">
        <w:rPr>
          <w:rFonts w:eastAsia="Times New Roman" w:cstheme="minorHAnsi"/>
          <w:color w:val="000000"/>
          <w:sz w:val="24"/>
          <w:szCs w:val="24"/>
        </w:rPr>
        <w:t xml:space="preserve">, </w:t>
      </w:r>
      <w:r w:rsidR="00324D67" w:rsidRPr="009679C3">
        <w:rPr>
          <w:rFonts w:eastAsia="Times New Roman" w:cstheme="minorHAnsi"/>
          <w:color w:val="000000"/>
          <w:sz w:val="24"/>
          <w:szCs w:val="24"/>
        </w:rPr>
        <w:t xml:space="preserve">please </w:t>
      </w:r>
      <w:r w:rsidRPr="009679C3">
        <w:rPr>
          <w:rFonts w:eastAsia="Times New Roman" w:cstheme="minorHAnsi"/>
          <w:color w:val="000000"/>
          <w:sz w:val="24"/>
          <w:szCs w:val="24"/>
        </w:rPr>
        <w:t xml:space="preserve">contact </w:t>
      </w:r>
      <w:r w:rsidR="00324D67" w:rsidRPr="009679C3">
        <w:rPr>
          <w:rFonts w:eastAsia="Times New Roman" w:cstheme="minorHAnsi"/>
          <w:color w:val="000000"/>
          <w:sz w:val="24"/>
          <w:szCs w:val="24"/>
        </w:rPr>
        <w:t>Kendra Conrad</w:t>
      </w:r>
      <w:r w:rsidRPr="009679C3">
        <w:rPr>
          <w:rFonts w:eastAsia="Times New Roman" w:cstheme="minorHAnsi"/>
          <w:color w:val="000000"/>
          <w:sz w:val="24"/>
          <w:szCs w:val="24"/>
        </w:rPr>
        <w:t xml:space="preserve">, Executive Services, at </w:t>
      </w:r>
      <w:r w:rsidR="00324D67" w:rsidRPr="009679C3">
        <w:rPr>
          <w:rFonts w:eastAsia="Times New Roman" w:cstheme="minorHAnsi"/>
          <w:color w:val="000000"/>
          <w:sz w:val="24"/>
          <w:szCs w:val="24"/>
        </w:rPr>
        <w:t xml:space="preserve">(408) 299-6874 or </w:t>
      </w:r>
      <w:hyperlink r:id="rId8" w:history="1">
        <w:r w:rsidR="00324D67" w:rsidRPr="009679C3">
          <w:rPr>
            <w:rStyle w:val="Hyperlink"/>
            <w:rFonts w:eastAsia="Times New Roman" w:cstheme="minorHAnsi"/>
            <w:sz w:val="24"/>
            <w:szCs w:val="24"/>
          </w:rPr>
          <w:t>kendra.conrad@esa.sccgov.org</w:t>
        </w:r>
      </w:hyperlink>
      <w:r w:rsidR="00324D67" w:rsidRPr="009679C3">
        <w:rPr>
          <w:rFonts w:eastAsia="Times New Roman" w:cstheme="minorHAnsi"/>
          <w:color w:val="000000"/>
          <w:sz w:val="24"/>
          <w:szCs w:val="24"/>
        </w:rPr>
        <w:t>.</w:t>
      </w:r>
    </w:p>
    <w:sectPr w:rsidR="008A0125" w:rsidRPr="00E72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4502C"/>
    <w:multiLevelType w:val="hybridMultilevel"/>
    <w:tmpl w:val="FD3A26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32147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29"/>
    <w:rsid w:val="00027D7B"/>
    <w:rsid w:val="000E1878"/>
    <w:rsid w:val="001F4A98"/>
    <w:rsid w:val="0022011C"/>
    <w:rsid w:val="00231676"/>
    <w:rsid w:val="002D2B7A"/>
    <w:rsid w:val="002E4E29"/>
    <w:rsid w:val="00324D67"/>
    <w:rsid w:val="00327812"/>
    <w:rsid w:val="00335129"/>
    <w:rsid w:val="003C78B8"/>
    <w:rsid w:val="003E07C8"/>
    <w:rsid w:val="0042524D"/>
    <w:rsid w:val="0044763D"/>
    <w:rsid w:val="004746FA"/>
    <w:rsid w:val="00484207"/>
    <w:rsid w:val="004916FA"/>
    <w:rsid w:val="00515891"/>
    <w:rsid w:val="00541BD2"/>
    <w:rsid w:val="005536AF"/>
    <w:rsid w:val="005A4CDC"/>
    <w:rsid w:val="005A690F"/>
    <w:rsid w:val="005F7F77"/>
    <w:rsid w:val="00616F75"/>
    <w:rsid w:val="00650941"/>
    <w:rsid w:val="006762D5"/>
    <w:rsid w:val="00691D16"/>
    <w:rsid w:val="007D74B3"/>
    <w:rsid w:val="00873B38"/>
    <w:rsid w:val="008A0125"/>
    <w:rsid w:val="00955757"/>
    <w:rsid w:val="009679C3"/>
    <w:rsid w:val="00992BEE"/>
    <w:rsid w:val="00A93AB7"/>
    <w:rsid w:val="00AA297D"/>
    <w:rsid w:val="00AA630C"/>
    <w:rsid w:val="00B21B7B"/>
    <w:rsid w:val="00B343A3"/>
    <w:rsid w:val="00BA4812"/>
    <w:rsid w:val="00BA6FD5"/>
    <w:rsid w:val="00C21D04"/>
    <w:rsid w:val="00C6623F"/>
    <w:rsid w:val="00C856EF"/>
    <w:rsid w:val="00CD391D"/>
    <w:rsid w:val="00CE05ED"/>
    <w:rsid w:val="00D529F9"/>
    <w:rsid w:val="00D74574"/>
    <w:rsid w:val="00D9735F"/>
    <w:rsid w:val="00DB7357"/>
    <w:rsid w:val="00DC138A"/>
    <w:rsid w:val="00E13488"/>
    <w:rsid w:val="00E13EAC"/>
    <w:rsid w:val="00E2350A"/>
    <w:rsid w:val="00E60237"/>
    <w:rsid w:val="00E60316"/>
    <w:rsid w:val="00E72F18"/>
    <w:rsid w:val="00EB7DB8"/>
    <w:rsid w:val="00ED00F0"/>
    <w:rsid w:val="00F07A99"/>
    <w:rsid w:val="00F12E2D"/>
    <w:rsid w:val="00F82801"/>
    <w:rsid w:val="00FB0CE4"/>
    <w:rsid w:val="00FB3BFF"/>
    <w:rsid w:val="00FD225A"/>
    <w:rsid w:val="00FE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8DAA"/>
  <w15:chartTrackingRefBased/>
  <w15:docId w15:val="{57DDF4BE-20EC-4745-8305-7D15E974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2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E29"/>
    <w:rPr>
      <w:color w:val="0563C1" w:themeColor="hyperlink"/>
      <w:u w:val="single"/>
    </w:rPr>
  </w:style>
  <w:style w:type="paragraph" w:styleId="NormalWeb">
    <w:name w:val="Normal (Web)"/>
    <w:basedOn w:val="Normal"/>
    <w:uiPriority w:val="99"/>
    <w:semiHidden/>
    <w:unhideWhenUsed/>
    <w:rsid w:val="002E4E29"/>
    <w:pPr>
      <w:spacing w:before="100" w:beforeAutospacing="1" w:after="100" w:afterAutospacing="1" w:line="240" w:lineRule="auto"/>
      <w:jc w:val="both"/>
    </w:pPr>
    <w:rPr>
      <w:rFonts w:ascii="Verdana" w:eastAsia="Times New Roman" w:hAnsi="Verdana" w:cs="Times New Roman"/>
      <w:color w:val="000000"/>
      <w:sz w:val="20"/>
      <w:szCs w:val="20"/>
    </w:rPr>
  </w:style>
  <w:style w:type="paragraph" w:customStyle="1" w:styleId="BasicParagraph">
    <w:name w:val="[Basic Paragraph]"/>
    <w:basedOn w:val="Normal"/>
    <w:uiPriority w:val="99"/>
    <w:rsid w:val="002E4E29"/>
    <w:pPr>
      <w:autoSpaceDE w:val="0"/>
      <w:autoSpaceDN w:val="0"/>
      <w:adjustRightInd w:val="0"/>
      <w:spacing w:after="0" w:line="288" w:lineRule="auto"/>
    </w:pPr>
    <w:rPr>
      <w:rFonts w:ascii="MinionPro-Regular" w:hAnsi="MinionPro-Regular" w:cs="MinionPro-Regular"/>
      <w:color w:val="000000"/>
      <w:sz w:val="24"/>
      <w:szCs w:val="24"/>
    </w:rPr>
  </w:style>
  <w:style w:type="character" w:styleId="FollowedHyperlink">
    <w:name w:val="FollowedHyperlink"/>
    <w:basedOn w:val="DefaultParagraphFont"/>
    <w:uiPriority w:val="99"/>
    <w:semiHidden/>
    <w:unhideWhenUsed/>
    <w:rsid w:val="00324D67"/>
    <w:rPr>
      <w:color w:val="954F72" w:themeColor="followedHyperlink"/>
      <w:u w:val="single"/>
    </w:rPr>
  </w:style>
  <w:style w:type="character" w:styleId="UnresolvedMention">
    <w:name w:val="Unresolved Mention"/>
    <w:basedOn w:val="DefaultParagraphFont"/>
    <w:uiPriority w:val="99"/>
    <w:semiHidden/>
    <w:unhideWhenUsed/>
    <w:rsid w:val="0032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9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dra.conrad@esa.sccgov.org" TargetMode="External"/><Relationship Id="rId3" Type="http://schemas.openxmlformats.org/officeDocument/2006/relationships/settings" Target="settings.xml"/><Relationship Id="rId7" Type="http://schemas.openxmlformats.org/officeDocument/2006/relationships/hyperlink" Target="http://www.sccjobs.org/ExecRecrui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careers/santaclara/jobs/4686619/deputy-chief-probation-officer?keywords=probation&amp;pagetype=jobOpportunitiesJobs" TargetMode="External"/><Relationship Id="rId5" Type="http://schemas.openxmlformats.org/officeDocument/2006/relationships/hyperlink" Target="https://employeeservices.sccgov.org/executive-leadership-benefits-pack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Santa Clara County</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Kendra</dc:creator>
  <cp:keywords/>
  <dc:description/>
  <cp:lastModifiedBy>Conrad, Kendra</cp:lastModifiedBy>
  <cp:revision>9</cp:revision>
  <dcterms:created xsi:type="dcterms:W3CDTF">2024-10-24T21:48:00Z</dcterms:created>
  <dcterms:modified xsi:type="dcterms:W3CDTF">2024-10-25T15:08:00Z</dcterms:modified>
</cp:coreProperties>
</file>